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Radios for the Truck and the Ranch</w:t>
      </w:r>
    </w:p>
    <w:p>
      <w:pPr>
        <w:spacing w:after="240"/>
      </w:pPr>
      <w:r>
        <w:rPr>
          <w:color w:val="4A564C"/>
          <w:sz w:val="26"/>
          <w:szCs w:val="26"/>
        </w:rPr>
        <w:t xml:space="preserve">Mobile and base stations reach far beyond any handheld</w:t>
      </w:r>
    </w:p>
    <w:p>
      <w:pPr>
        <w:pStyle w:val="Heading2"/>
      </w:pPr>
      <w:r>
        <w:t xml:space="preserve">Handheld vs mobile vs base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1700"/>
        <w:gridCol w:w="2500"/>
        <w:gridCol w:w="1860"/>
        <w:gridCol w:w="3300"/>
      </w:tblGrid>
      <w:tr>
        <w:trPr>
          <w:tblHeader/>
        </w:trPr>
        <w:tc>
          <w:tcPr>
            <w:tcW w:type="dxa" w:w="170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Type</w:t>
            </w:r>
          </w:p>
        </w:tc>
        <w:tc>
          <w:tcPr>
            <w:tcW w:type="dxa" w:w="250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Power</w:t>
            </w:r>
          </w:p>
        </w:tc>
        <w:tc>
          <w:tcPr>
            <w:tcW w:type="dxa" w:w="186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Antenna</w:t>
            </w:r>
          </w:p>
        </w:tc>
        <w:tc>
          <w:tcPr>
            <w:tcW w:type="dxa" w:w="330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Best place</w:t>
            </w:r>
          </w:p>
        </w:tc>
      </w:tr>
      <w:tr>
        <w:tc>
          <w:tcPr>
            <w:tcW w:type="dxa" w:w="1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Handheld</w:t>
            </w:r>
          </w:p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Up to 5 W</w:t>
            </w:r>
          </w:p>
        </w:tc>
        <w:tc>
          <w:tcPr>
            <w:tcW w:type="dxa" w:w="18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Short, on the radio</w:t>
            </w:r>
          </w:p>
        </w:tc>
        <w:tc>
          <w:tcPr>
            <w:tcW w:type="dxa" w:w="3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Pocket and go bag</w:t>
            </w:r>
          </w:p>
        </w:tc>
      </w:tr>
      <w:tr>
        <w:tc>
          <w:tcPr>
            <w:tcW w:type="dxa" w:w="1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Mobile</w:t>
            </w:r>
          </w:p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Up to 50 W</w:t>
            </w:r>
          </w:p>
        </w:tc>
        <w:tc>
          <w:tcPr>
            <w:tcW w:type="dxa" w:w="18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Roof of the vehicle</w:t>
            </w:r>
          </w:p>
        </w:tc>
        <w:tc>
          <w:tcPr>
            <w:tcW w:type="dxa" w:w="3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Truck and family cars</w:t>
            </w:r>
          </w:p>
        </w:tc>
      </w:tr>
      <w:tr>
        <w:tc>
          <w:tcPr>
            <w:tcW w:type="dxa" w:w="1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Base</w:t>
            </w:r>
          </w:p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Up to 50 W</w:t>
            </w:r>
          </w:p>
        </w:tc>
        <w:tc>
          <w:tcPr>
            <w:tcW w:type="dxa" w:w="18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High mast or roof</w:t>
            </w:r>
          </w:p>
        </w:tc>
        <w:tc>
          <w:tcPr>
            <w:tcW w:type="dxa" w:w="33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Ranch house and home</w:t>
            </w:r>
          </w:p>
        </w:tc>
      </w:tr>
    </w:tbl>
    <w:p>
      <w:pPr>
        <w:spacing w:after="160"/>
      </w:pPr>
      <w:r>
        <w:rPr>
          <w:color w:val="4A564C"/>
          <w:sz w:val="18"/>
          <w:szCs w:val="18"/>
        </w:rPr>
        <w:t xml:space="preserve">Source: FCC GMRS rules, 47 CFR Part 95</w:t>
      </w:r>
    </w:p>
    <w:p>
      <w:pPr>
        <w:pStyle w:val="Heading2"/>
      </w:pPr>
      <w:r>
        <w:t xml:space="preserve">A base at the ranch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Mast antenna: </w:t>
      </w:r>
      <w:r>
        <w:t xml:space="preserve">30 feet or higher, clear of trees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Runs on solar: </w:t>
      </w:r>
      <w:r>
        <w:t xml:space="preserve">A mobile radio draws little; your Victron system can power it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Always listening: </w:t>
      </w:r>
      <w:r>
        <w:t xml:space="preserve">Someone at the ranch can hear arriving family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Guides the drive in: </w:t>
      </w:r>
      <w:r>
        <w:t xml:space="preserve">Reach the truck several miles out</w:t>
      </w:r>
    </w:p>
    <w:p>
      <w:pPr>
        <w:pStyle w:val="Heading2"/>
      </w:pPr>
      <w:r>
        <w:t xml:space="preserve">Setting up the truck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Mount a mobile radio</w:t>
      </w:r>
      <w:r>
        <w:t xml:space="preserve">: Under the dash or seat, with the control head in reach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Magnet-mount antenna on the roof</w:t>
      </w:r>
      <w:r>
        <w:t xml:space="preserve">: Centered for the best pattern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Wire to the battery with a fuse</w:t>
      </w:r>
      <w:r>
        <w:t xml:space="preserve">: Not a cigarette-lighter plug for 50 W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Program the family channels</w:t>
      </w:r>
      <w:r>
        <w:t xml:space="preserve">: Same plan as the handhelds</w:t>
      </w:r>
    </w:p>
    <w:p>
      <w:pPr>
        <w:pStyle w:val="Heading2"/>
      </w:pPr>
      <w:r>
        <w:t xml:space="preserve">Remember</w:t>
      </w:r>
    </w:p>
    <w:p>
      <w:pPr>
        <w:pBdr>
          <w:left w:val="single" w:color="E8772E" w:sz="24" w:space="8"/>
        </w:pBdr>
        <w:shd w:fill="EEF2EC" w:color="auto" w:val="clear"/>
        <w:spacing w:after="120" w:before="120"/>
        <w:ind w:left="200"/>
      </w:pPr>
      <w:r>
        <w:rPr>
          <w:b/>
          <w:bCs/>
          <w:color w:val="1E2A22"/>
          <w:sz w:val="26"/>
          <w:szCs w:val="26"/>
        </w:rPr>
        <w:t xml:space="preserve">One good base at the ranch turns every handheld into a long-range radio.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8"/>
        <w:szCs w:val="18"/>
      </w:rPr>
      <w:t xml:space="preserve">GMRS Family Series · 10 of 15 · Page </w:t>
    </w:r>
    <w:r>
      <w:rPr>
        <w:color w:val="4A564C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80"/>
    </w:pPr>
    <w:rPr>
      <w:rFonts w:ascii="Cambria" w:cs="Cambria" w:eastAsia="Cambria" w:hAnsi="Cambria"/>
      <w:b/>
      <w:bCs/>
      <w:color w:val="1E2A22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20"/>
      <w:outlineLvl w:val="1"/>
    </w:pPr>
    <w:rPr>
      <w:rFonts w:ascii="Cambria" w:cs="Cambria" w:eastAsia="Cambria" w:hAnsi="Cambria"/>
      <w:b/>
      <w:bCs/>
      <w:color w:val="4F6B45"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rFonts w:ascii="Cambria" w:cs="Cambria" w:eastAsia="Cambria" w:hAnsi="Cambria"/>
      <w:b/>
      <w:bCs/>
      <w:color w:val="1E2A22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Radios for the Truck and the Ranch</dc:title>
  <dc:creator>GMRS Family Series</dc:creator>
  <cp:lastModifiedBy>Un-named</cp:lastModifiedBy>
  <cp:revision>1</cp:revision>
  <dcterms:created xsi:type="dcterms:W3CDTF">2026-10-22T14:46:43.306Z</dcterms:created>
  <dcterms:modified xsi:type="dcterms:W3CDTF">2026-10-22T14:46:43.306Z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